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sz w:val="34"/>
          <w:szCs w:val="34"/>
          <w:rtl w:val="0"/>
        </w:rPr>
        <w:t xml:space="preserve">Direkte &amp; indirekte Rede - Niveau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Satzzeichen und wörtliche Rede im Comic erkennen und verwenden.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Erklärung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 Comics werden gesprochene Wörter oft in Sprechblasen und Gedanken in Denkblasen dargestellt. Wenn wir diese Sätze in einem normalen Text schreiben, benutzen wir Anführungs- und Schlusszeichen. Beispiel: Dagobert sagt: „Hör auf!“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Teilaufgabe 1: Satzzeichen finden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 Gehe in die Bibliothek und suche dir einen Comic aus.</w:t>
        <w:br w:type="textWrapping"/>
        <w:t xml:space="preserve">2. Schlage eine beliebige Seite auf.</w:t>
        <w:br w:type="textWrapping"/>
        <w:t xml:space="preserve">3. Suche je 2 Sätze mit folgenden Satzzeichen und trage je einen Satz aus deinem Comic in die Tabelle ein.</w:t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,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!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Teilaufgabe 2: Wörtliche Rede umschreiben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1. Finde heraus, wer in deinem Comic spricht.</w:t>
        <w:br w:type="textWrapping"/>
        <w:t xml:space="preserve">2. Schreibe eine Doppelseite aus dem Comic so auf, dass jede Sprech- oder Denkblase in wörtliche Rede umgewandelt wird.</w:t>
        <w:br w:type="textWrapping"/>
        <w:t xml:space="preserve">3. Verwende dabei verschiedene Verben, um zu beschreiben, wie gesprochen wird.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Mögliche Verben: sagt, erklärt, ruft, schreit, flüstert, meint, fragt, antwortet, schreibt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Beispiel</w:t>
      </w:r>
      <w:r w:rsidDel="00000000" w:rsidR="00000000" w:rsidRPr="00000000">
        <w:rPr>
          <w:rtl w:val="0"/>
        </w:rPr>
        <w:t xml:space="preserve">:</w:t>
        <w:br w:type="textWrapping"/>
        <w:t xml:space="preserve">Dagobert sagt: „Hör auf!“</w:t>
        <w:br w:type="textWrapping"/>
        <w:t xml:space="preserve">Tick fragt: „Warum?“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>
        <w:b w:val="1"/>
        <w:sz w:val="30"/>
        <w:szCs w:val="30"/>
      </w:rPr>
    </w:pPr>
    <w:r w:rsidDel="00000000" w:rsidR="00000000" w:rsidRPr="00000000">
      <w:rPr>
        <w:b w:val="1"/>
        <w:sz w:val="30"/>
        <w:szCs w:val="30"/>
        <w:rtl w:val="0"/>
      </w:rPr>
      <w:t xml:space="preserve">DE-DIR-B-1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LoV+ku0VyMMvBrHkAhhkToNtQ==">CgMxLjA4AHIhMW5Hb2Ywb0xBS2xack5SQS0xZzFQUlN4eTNmaS1jbHJP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